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715A4" w:rsidRPr="001F18ED" w:rsidRDefault="0083417B">
      <w:pPr>
        <w:spacing w:before="72" w:after="0" w:line="240" w:lineRule="auto"/>
        <w:ind w:left="2578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1F18ED">
        <w:rPr>
          <w:rFonts w:ascii="Times New Roman" w:eastAsia="Times New Roman" w:hAnsi="Times New Roman" w:cs="Times New Roman"/>
          <w:b/>
          <w:sz w:val="28"/>
          <w:szCs w:val="28"/>
        </w:rPr>
        <w:t>Паспорт инвестиционного проекта</w:t>
      </w:r>
    </w:p>
    <w:p w:rsidR="00951AAC" w:rsidRDefault="00951AAC" w:rsidP="00E707BF">
      <w:pPr>
        <w:spacing w:before="72"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«</w:t>
      </w:r>
      <w:r w:rsidR="009B4C6A" w:rsidRPr="005445EC">
        <w:rPr>
          <w:rFonts w:ascii="Times New Roman" w:eastAsia="Times New Roman" w:hAnsi="Times New Roman" w:cs="Times New Roman"/>
          <w:sz w:val="28"/>
          <w:szCs w:val="28"/>
        </w:rPr>
        <w:t xml:space="preserve">Реконструкция  ВЛ-0,4кВ Ф-1 от  КТП Б 409/160 </w:t>
      </w:r>
      <w:proofErr w:type="spellStart"/>
      <w:r w:rsidR="009B4C6A" w:rsidRPr="005445EC">
        <w:rPr>
          <w:rFonts w:ascii="Times New Roman" w:eastAsia="Times New Roman" w:hAnsi="Times New Roman" w:cs="Times New Roman"/>
          <w:sz w:val="28"/>
          <w:szCs w:val="28"/>
        </w:rPr>
        <w:t>кВА</w:t>
      </w:r>
      <w:proofErr w:type="spellEnd"/>
      <w:r w:rsidR="009B4C6A" w:rsidRPr="005445EC">
        <w:rPr>
          <w:rFonts w:ascii="Times New Roman" w:eastAsia="Times New Roman" w:hAnsi="Times New Roman" w:cs="Times New Roman"/>
          <w:sz w:val="28"/>
          <w:szCs w:val="28"/>
        </w:rPr>
        <w:t xml:space="preserve"> с заменой </w:t>
      </w:r>
      <w:r w:rsidR="005445EC" w:rsidRPr="005445EC">
        <w:rPr>
          <w:rFonts w:ascii="Times New Roman" w:eastAsia="Times New Roman" w:hAnsi="Times New Roman" w:cs="Times New Roman"/>
          <w:sz w:val="28"/>
          <w:szCs w:val="28"/>
        </w:rPr>
        <w:t>на КТП 6/0,4/160кВА</w:t>
      </w:r>
      <w:r w:rsidR="00EE1608">
        <w:rPr>
          <w:rFonts w:ascii="Times New Roman" w:eastAsia="Times New Roman" w:hAnsi="Times New Roman" w:cs="Times New Roman"/>
          <w:sz w:val="28"/>
          <w:szCs w:val="28"/>
        </w:rPr>
        <w:t>»</w:t>
      </w:r>
    </w:p>
    <w:p w:rsidR="001712A9" w:rsidRDefault="001712A9" w:rsidP="00E707BF">
      <w:pPr>
        <w:spacing w:before="72"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Жигулевского участка Ставропольских ЭС</w:t>
      </w:r>
    </w:p>
    <w:p w:rsidR="001712A9" w:rsidRDefault="001712A9" w:rsidP="00E707BF">
      <w:pPr>
        <w:spacing w:before="72"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АО «Самарская сетевая компания»</w:t>
      </w:r>
    </w:p>
    <w:p w:rsidR="001712A9" w:rsidRPr="001712A9" w:rsidRDefault="001712A9" w:rsidP="001712A9">
      <w:pPr>
        <w:spacing w:before="72"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            а) </w:t>
      </w:r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>Идентификатор инвестиционного проекта:</w:t>
      </w:r>
      <w:r w:rsidR="00951AAC" w:rsidRPr="001F18E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712A9">
        <w:rPr>
          <w:rFonts w:ascii="Times New Roman" w:eastAsia="Times New Roman" w:hAnsi="Times New Roman" w:cs="Times New Roman"/>
          <w:sz w:val="24"/>
          <w:szCs w:val="24"/>
        </w:rPr>
        <w:t>«</w:t>
      </w:r>
      <w:r w:rsidR="005445EC" w:rsidRPr="005445EC">
        <w:rPr>
          <w:rFonts w:ascii="Times New Roman" w:eastAsia="Times New Roman" w:hAnsi="Times New Roman" w:cs="Times New Roman"/>
          <w:sz w:val="24"/>
          <w:szCs w:val="28"/>
        </w:rPr>
        <w:t xml:space="preserve">Реконструкция  ВЛ-0,4кВ Ф-1 от  КТП Б 409/160 </w:t>
      </w:r>
      <w:proofErr w:type="spellStart"/>
      <w:r w:rsidR="005445EC" w:rsidRPr="005445EC">
        <w:rPr>
          <w:rFonts w:ascii="Times New Roman" w:eastAsia="Times New Roman" w:hAnsi="Times New Roman" w:cs="Times New Roman"/>
          <w:sz w:val="24"/>
          <w:szCs w:val="28"/>
        </w:rPr>
        <w:t>кВА</w:t>
      </w:r>
      <w:proofErr w:type="spellEnd"/>
      <w:r w:rsidR="005445EC" w:rsidRPr="005445EC">
        <w:rPr>
          <w:rFonts w:ascii="Times New Roman" w:eastAsia="Times New Roman" w:hAnsi="Times New Roman" w:cs="Times New Roman"/>
          <w:sz w:val="24"/>
          <w:szCs w:val="28"/>
        </w:rPr>
        <w:t xml:space="preserve"> с заменой на КТП 6/0,4/160кВА</w:t>
      </w:r>
      <w:r w:rsidRPr="001712A9">
        <w:rPr>
          <w:rFonts w:ascii="Times New Roman" w:eastAsia="Times New Roman" w:hAnsi="Times New Roman" w:cs="Times New Roman"/>
          <w:sz w:val="24"/>
          <w:szCs w:val="24"/>
        </w:rPr>
        <w:t>»</w:t>
      </w:r>
    </w:p>
    <w:p w:rsidR="008715A4" w:rsidRPr="001712A9" w:rsidRDefault="001712A9" w:rsidP="002C3F25">
      <w:pPr>
        <w:tabs>
          <w:tab w:val="left" w:pos="94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712A9">
        <w:rPr>
          <w:rFonts w:ascii="Times New Roman" w:eastAsia="Times New Roman" w:hAnsi="Times New Roman" w:cs="Times New Roman"/>
          <w:b/>
          <w:sz w:val="24"/>
          <w:szCs w:val="24"/>
        </w:rPr>
        <w:t xml:space="preserve">     </w:t>
      </w:r>
      <w:r w:rsidR="00C33517" w:rsidRPr="001712A9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proofErr w:type="gramStart"/>
      <w:r w:rsidR="00C33517" w:rsidRPr="001712A9">
        <w:rPr>
          <w:rFonts w:ascii="Times New Roman" w:eastAsia="Times New Roman" w:hAnsi="Times New Roman" w:cs="Times New Roman"/>
          <w:sz w:val="24"/>
          <w:szCs w:val="24"/>
        </w:rPr>
        <w:t>Самарская</w:t>
      </w:r>
      <w:proofErr w:type="gramEnd"/>
      <w:r w:rsidR="00C33517" w:rsidRPr="001712A9">
        <w:rPr>
          <w:rFonts w:ascii="Times New Roman" w:eastAsia="Times New Roman" w:hAnsi="Times New Roman" w:cs="Times New Roman"/>
          <w:sz w:val="24"/>
          <w:szCs w:val="24"/>
        </w:rPr>
        <w:t xml:space="preserve"> обл., </w:t>
      </w:r>
      <w:r w:rsidR="001F4D20" w:rsidRPr="00DF5733">
        <w:rPr>
          <w:rFonts w:ascii="Times New Roman" w:eastAsia="Times New Roman" w:hAnsi="Times New Roman" w:cs="Times New Roman"/>
          <w:sz w:val="24"/>
          <w:szCs w:val="24"/>
        </w:rPr>
        <w:t>г.о. Жигулевск, с. Ширяево</w:t>
      </w:r>
    </w:p>
    <w:p w:rsidR="008715A4" w:rsidRPr="001F18ED" w:rsidRDefault="0083417B" w:rsidP="002C3F25">
      <w:pPr>
        <w:tabs>
          <w:tab w:val="left" w:pos="1022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712A9">
        <w:rPr>
          <w:rFonts w:ascii="Times New Roman" w:eastAsia="Times New Roman" w:hAnsi="Times New Roman" w:cs="Times New Roman"/>
          <w:sz w:val="24"/>
          <w:szCs w:val="24"/>
        </w:rPr>
        <w:t>б)</w:t>
      </w:r>
      <w:r w:rsidRPr="001712A9">
        <w:rPr>
          <w:rFonts w:ascii="Times New Roman" w:eastAsia="Times New Roman" w:hAnsi="Times New Roman" w:cs="Times New Roman"/>
          <w:sz w:val="24"/>
          <w:szCs w:val="24"/>
        </w:rPr>
        <w:tab/>
        <w:t>Планируемые цели, задачи, этапы, сроки и конкретные резу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льтаты реализации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инвестиционного проекта:</w:t>
      </w:r>
    </w:p>
    <w:p w:rsidR="008715A4" w:rsidRPr="001F18ED" w:rsidRDefault="0083417B" w:rsidP="00BF261A">
      <w:pPr>
        <w:spacing w:after="0" w:line="240" w:lineRule="auto"/>
        <w:ind w:left="943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Цель проекта: </w:t>
      </w:r>
      <w:r w:rsidR="00CE0B69">
        <w:rPr>
          <w:rFonts w:ascii="Times New Roman" w:eastAsia="Times New Roman" w:hAnsi="Times New Roman" w:cs="Times New Roman"/>
          <w:sz w:val="24"/>
          <w:szCs w:val="24"/>
        </w:rPr>
        <w:t>о</w:t>
      </w:r>
      <w:r w:rsidR="00CE0B69" w:rsidRPr="00915A96">
        <w:rPr>
          <w:rFonts w:ascii="Times New Roman" w:eastAsia="Times New Roman" w:hAnsi="Times New Roman" w:cs="Times New Roman"/>
          <w:sz w:val="24"/>
          <w:szCs w:val="24"/>
        </w:rPr>
        <w:t>беспечение надежности и качества электроснабжения существующих потребителей и обеспечение возможности</w:t>
      </w:r>
      <w:r w:rsidR="00CE0B6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CE0B69" w:rsidRPr="00915A96">
        <w:rPr>
          <w:rFonts w:ascii="Times New Roman" w:eastAsia="Times New Roman" w:hAnsi="Times New Roman" w:cs="Times New Roman"/>
          <w:sz w:val="24"/>
          <w:szCs w:val="24"/>
        </w:rPr>
        <w:t xml:space="preserve">подключения </w:t>
      </w:r>
      <w:r w:rsidR="00CE0B69">
        <w:rPr>
          <w:rFonts w:ascii="Times New Roman" w:eastAsia="Times New Roman" w:hAnsi="Times New Roman" w:cs="Times New Roman"/>
          <w:sz w:val="24"/>
          <w:szCs w:val="24"/>
        </w:rPr>
        <w:t xml:space="preserve">новых </w:t>
      </w:r>
      <w:r w:rsidR="00CE0B69" w:rsidRPr="00915A96">
        <w:rPr>
          <w:rFonts w:ascii="Times New Roman" w:eastAsia="Times New Roman" w:hAnsi="Times New Roman" w:cs="Times New Roman"/>
          <w:sz w:val="24"/>
          <w:szCs w:val="24"/>
        </w:rPr>
        <w:t>дополнительных нагрузок</w:t>
      </w:r>
      <w:r w:rsidR="00B23AAB" w:rsidRPr="001F18ED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1712A9" w:rsidRPr="001712A9" w:rsidRDefault="009B4C6A" w:rsidP="001712A9">
      <w:pPr>
        <w:spacing w:before="72"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  </w:t>
      </w:r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>Задачи проекта</w:t>
      </w:r>
      <w:r w:rsidR="00280E34">
        <w:rPr>
          <w:rFonts w:ascii="Times New Roman" w:eastAsia="Times New Roman" w:hAnsi="Times New Roman" w:cs="Times New Roman"/>
          <w:sz w:val="24"/>
          <w:szCs w:val="24"/>
        </w:rPr>
        <w:t>:</w:t>
      </w:r>
      <w:r w:rsidR="001712A9" w:rsidRPr="001F18E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1712A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1712A9" w:rsidRPr="001712A9">
        <w:rPr>
          <w:rFonts w:ascii="Times New Roman" w:eastAsia="Times New Roman" w:hAnsi="Times New Roman" w:cs="Times New Roman"/>
          <w:sz w:val="24"/>
          <w:szCs w:val="24"/>
        </w:rPr>
        <w:t>«</w:t>
      </w:r>
      <w:r w:rsidR="005445EC" w:rsidRPr="005445EC">
        <w:rPr>
          <w:rFonts w:ascii="Times New Roman" w:eastAsia="Times New Roman" w:hAnsi="Times New Roman" w:cs="Times New Roman"/>
          <w:sz w:val="24"/>
          <w:szCs w:val="28"/>
        </w:rPr>
        <w:t xml:space="preserve">Реконструкция  ВЛ-0,4кВ Ф-1 от  КТП Б 409/160 </w:t>
      </w:r>
      <w:proofErr w:type="spellStart"/>
      <w:r w:rsidR="005445EC" w:rsidRPr="005445EC">
        <w:rPr>
          <w:rFonts w:ascii="Times New Roman" w:eastAsia="Times New Roman" w:hAnsi="Times New Roman" w:cs="Times New Roman"/>
          <w:sz w:val="24"/>
          <w:szCs w:val="28"/>
        </w:rPr>
        <w:t>кВА</w:t>
      </w:r>
      <w:proofErr w:type="spellEnd"/>
      <w:r w:rsidR="005445EC" w:rsidRPr="005445EC">
        <w:rPr>
          <w:rFonts w:ascii="Times New Roman" w:eastAsia="Times New Roman" w:hAnsi="Times New Roman" w:cs="Times New Roman"/>
          <w:sz w:val="24"/>
          <w:szCs w:val="28"/>
        </w:rPr>
        <w:t xml:space="preserve"> с заменой на КТП 6/0,4/160кВА</w:t>
      </w:r>
      <w:r w:rsidR="001712A9" w:rsidRPr="001712A9">
        <w:rPr>
          <w:rFonts w:ascii="Times New Roman" w:eastAsia="Times New Roman" w:hAnsi="Times New Roman" w:cs="Times New Roman"/>
          <w:sz w:val="24"/>
          <w:szCs w:val="24"/>
        </w:rPr>
        <w:t>»</w:t>
      </w:r>
    </w:p>
    <w:p w:rsidR="001712A9" w:rsidRPr="001712A9" w:rsidRDefault="001712A9" w:rsidP="001712A9">
      <w:pPr>
        <w:tabs>
          <w:tab w:val="left" w:pos="94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712A9">
        <w:rPr>
          <w:rFonts w:ascii="Times New Roman" w:eastAsia="Times New Roman" w:hAnsi="Times New Roman" w:cs="Times New Roman"/>
          <w:b/>
          <w:sz w:val="24"/>
          <w:szCs w:val="24"/>
        </w:rPr>
        <w:t xml:space="preserve">     </w:t>
      </w:r>
      <w:r w:rsidRPr="001712A9">
        <w:rPr>
          <w:rFonts w:ascii="Times New Roman" w:eastAsia="Times New Roman" w:hAnsi="Times New Roman" w:cs="Times New Roman"/>
          <w:sz w:val="24"/>
          <w:szCs w:val="24"/>
        </w:rPr>
        <w:t xml:space="preserve">Самарская обл., </w:t>
      </w:r>
      <w:r w:rsidR="00FB0551" w:rsidRPr="00DF5733">
        <w:rPr>
          <w:rFonts w:ascii="Times New Roman" w:eastAsia="Times New Roman" w:hAnsi="Times New Roman" w:cs="Times New Roman"/>
          <w:sz w:val="24"/>
          <w:szCs w:val="24"/>
        </w:rPr>
        <w:t xml:space="preserve">г.о. Жигулевск, с. </w:t>
      </w:r>
      <w:r w:rsidR="00DF5733" w:rsidRPr="00DF5733">
        <w:rPr>
          <w:rFonts w:ascii="Times New Roman" w:eastAsia="Times New Roman" w:hAnsi="Times New Roman" w:cs="Times New Roman"/>
          <w:sz w:val="24"/>
          <w:szCs w:val="24"/>
        </w:rPr>
        <w:t>Ширяево</w:t>
      </w:r>
      <w:proofErr w:type="gramStart"/>
      <w:r w:rsidR="00FB0551" w:rsidRPr="00DF5733">
        <w:rPr>
          <w:rFonts w:ascii="Times New Roman" w:eastAsia="Times New Roman" w:hAnsi="Times New Roman" w:cs="Times New Roman"/>
          <w:sz w:val="24"/>
          <w:szCs w:val="24"/>
        </w:rPr>
        <w:t xml:space="preserve"> .</w:t>
      </w:r>
      <w:proofErr w:type="gramEnd"/>
    </w:p>
    <w:p w:rsidR="008715A4" w:rsidRPr="001F18ED" w:rsidRDefault="0083417B" w:rsidP="001712A9">
      <w:pPr>
        <w:spacing w:after="0" w:line="240" w:lineRule="auto"/>
        <w:ind w:left="950" w:right="-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Этапы: один этап</w:t>
      </w:r>
      <w:r w:rsidR="00BF261A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715A4" w:rsidRPr="001F18ED" w:rsidRDefault="0083417B" w:rsidP="00BF261A">
      <w:pPr>
        <w:spacing w:after="0" w:line="240" w:lineRule="auto"/>
        <w:ind w:left="95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Сроки реализации проекта: </w:t>
      </w:r>
      <w:r w:rsidR="001712A9">
        <w:rPr>
          <w:rFonts w:ascii="Times New Roman" w:eastAsia="Times New Roman" w:hAnsi="Times New Roman" w:cs="Times New Roman"/>
          <w:sz w:val="24"/>
          <w:szCs w:val="24"/>
          <w:highlight w:val="yellow"/>
        </w:rPr>
        <w:t>2022</w:t>
      </w:r>
      <w:r w:rsidR="0043317B"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 г</w:t>
      </w:r>
      <w:r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>г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715A4" w:rsidRPr="001F18ED" w:rsidRDefault="0083417B" w:rsidP="00BF261A">
      <w:pPr>
        <w:spacing w:after="0" w:line="240" w:lineRule="auto"/>
        <w:ind w:left="95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Результаты реализации проекта: повышение надежности и качества электроснабжения существующих и планируемых бытовых нагрузок</w:t>
      </w:r>
      <w:r w:rsidR="00280E34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715A4" w:rsidRPr="001F18ED" w:rsidRDefault="0083417B" w:rsidP="00BF261A">
      <w:pPr>
        <w:tabs>
          <w:tab w:val="left" w:pos="1022"/>
        </w:tabs>
        <w:spacing w:after="0" w:line="240" w:lineRule="auto"/>
        <w:ind w:left="69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в)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Показатели инвестиционного проекта, в том числе показатели энергетической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эффективности:</w:t>
      </w:r>
    </w:p>
    <w:p w:rsidR="00D45053" w:rsidRPr="00EF53FC" w:rsidRDefault="00D45053" w:rsidP="00D45053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  <w:highlight w:val="yellow"/>
        </w:rPr>
      </w:pPr>
      <w:r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конструктивное исполнение линий </w:t>
      </w:r>
      <w:r w:rsidR="00091E0D">
        <w:rPr>
          <w:rFonts w:ascii="Times New Roman" w:eastAsia="Times New Roman" w:hAnsi="Times New Roman" w:cs="Times New Roman"/>
          <w:sz w:val="24"/>
          <w:szCs w:val="24"/>
          <w:highlight w:val="yellow"/>
        </w:rPr>
        <w:t>-</w:t>
      </w:r>
      <w:r w:rsidR="00A43D4C"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 </w:t>
      </w:r>
      <w:r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>кабельные</w:t>
      </w:r>
      <w:r w:rsidR="00657EE5">
        <w:rPr>
          <w:rFonts w:ascii="Times New Roman" w:eastAsia="Times New Roman" w:hAnsi="Times New Roman" w:cs="Times New Roman"/>
          <w:sz w:val="24"/>
          <w:szCs w:val="24"/>
          <w:highlight w:val="yellow"/>
        </w:rPr>
        <w:t>, воздушные</w:t>
      </w:r>
      <w:r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 линии;</w:t>
      </w:r>
    </w:p>
    <w:p w:rsidR="00D45053" w:rsidRPr="00EF53FC" w:rsidRDefault="00D45053" w:rsidP="00D45053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  <w:highlight w:val="yellow"/>
        </w:rPr>
      </w:pPr>
      <w:r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напряжение </w:t>
      </w:r>
      <w:r w:rsidR="00091E0D">
        <w:rPr>
          <w:rFonts w:ascii="Times New Roman" w:eastAsia="Times New Roman" w:hAnsi="Times New Roman" w:cs="Times New Roman"/>
          <w:sz w:val="24"/>
          <w:szCs w:val="24"/>
          <w:highlight w:val="yellow"/>
        </w:rPr>
        <w:t>-</w:t>
      </w:r>
      <w:r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 </w:t>
      </w:r>
      <w:r w:rsidR="001712A9">
        <w:rPr>
          <w:rFonts w:ascii="Times New Roman" w:eastAsia="Times New Roman" w:hAnsi="Times New Roman" w:cs="Times New Roman"/>
          <w:sz w:val="24"/>
          <w:szCs w:val="24"/>
          <w:highlight w:val="yellow"/>
        </w:rPr>
        <w:t>0,4</w:t>
      </w:r>
      <w:r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>кВ;</w:t>
      </w:r>
    </w:p>
    <w:p w:rsidR="00D45053" w:rsidRPr="00EF53FC" w:rsidRDefault="00D45053" w:rsidP="001712A9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  <w:highlight w:val="yellow"/>
        </w:rPr>
      </w:pPr>
      <w:r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>длина линий</w:t>
      </w:r>
      <w:r w:rsidR="00091E0D"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 </w:t>
      </w:r>
      <w:r w:rsidR="00DF5733">
        <w:rPr>
          <w:rFonts w:ascii="Times New Roman" w:eastAsia="Times New Roman" w:hAnsi="Times New Roman" w:cs="Times New Roman"/>
          <w:sz w:val="24"/>
          <w:szCs w:val="24"/>
          <w:highlight w:val="yellow"/>
        </w:rPr>
        <w:t>–</w:t>
      </w:r>
      <w:r w:rsidR="00091E0D"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 </w:t>
      </w:r>
      <w:r w:rsidR="00DF5733">
        <w:rPr>
          <w:rFonts w:ascii="Times New Roman" w:eastAsia="Times New Roman" w:hAnsi="Times New Roman" w:cs="Times New Roman"/>
          <w:sz w:val="24"/>
          <w:szCs w:val="24"/>
          <w:highlight w:val="yellow"/>
        </w:rPr>
        <w:t>2,4</w:t>
      </w:r>
      <w:r w:rsidR="00657EE5"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 </w:t>
      </w:r>
      <w:r w:rsidR="00C63DDB">
        <w:rPr>
          <w:rFonts w:ascii="Times New Roman" w:eastAsia="Times New Roman" w:hAnsi="Times New Roman" w:cs="Times New Roman"/>
          <w:sz w:val="24"/>
          <w:szCs w:val="24"/>
          <w:highlight w:val="yellow"/>
        </w:rPr>
        <w:t>км.</w:t>
      </w:r>
    </w:p>
    <w:p w:rsidR="00D45053" w:rsidRDefault="00D45053" w:rsidP="001712A9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  <w:highlight w:val="yellow"/>
        </w:rPr>
      </w:pPr>
      <w:r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марка провода </w:t>
      </w:r>
      <w:r w:rsidR="00DF5733">
        <w:rPr>
          <w:rFonts w:ascii="Times New Roman" w:eastAsia="Times New Roman" w:hAnsi="Times New Roman" w:cs="Times New Roman"/>
          <w:sz w:val="24"/>
          <w:szCs w:val="24"/>
          <w:highlight w:val="yellow"/>
        </w:rPr>
        <w:t>– СИП 4х50+1х16</w:t>
      </w:r>
      <w:r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 </w:t>
      </w:r>
    </w:p>
    <w:p w:rsidR="00ED23EA" w:rsidRDefault="00DF5733" w:rsidP="00D45053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  <w:highlight w:val="yellow"/>
        </w:rPr>
      </w:pPr>
      <w:r>
        <w:rPr>
          <w:rFonts w:ascii="Times New Roman" w:eastAsia="Times New Roman" w:hAnsi="Times New Roman" w:cs="Times New Roman"/>
          <w:sz w:val="24"/>
          <w:szCs w:val="24"/>
          <w:highlight w:val="yellow"/>
        </w:rPr>
        <w:t>КТП 6/0,4/16</w:t>
      </w:r>
      <w:r w:rsidR="001712A9">
        <w:rPr>
          <w:rFonts w:ascii="Times New Roman" w:eastAsia="Times New Roman" w:hAnsi="Times New Roman" w:cs="Times New Roman"/>
          <w:sz w:val="24"/>
          <w:szCs w:val="24"/>
          <w:highlight w:val="yellow"/>
        </w:rPr>
        <w:t>0кВА</w:t>
      </w:r>
      <w:r w:rsidR="00ED23EA"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; </w:t>
      </w:r>
    </w:p>
    <w:p w:rsidR="008715A4" w:rsidRPr="001F18ED" w:rsidRDefault="0083417B" w:rsidP="002C3F25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bookmarkStart w:id="0" w:name="_GoBack"/>
      <w:bookmarkEnd w:id="0"/>
      <w:r w:rsidRPr="001F18ED">
        <w:rPr>
          <w:rFonts w:ascii="Times New Roman" w:eastAsia="Times New Roman" w:hAnsi="Times New Roman" w:cs="Times New Roman"/>
          <w:sz w:val="24"/>
          <w:szCs w:val="24"/>
        </w:rPr>
        <w:t>г)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Оценка влияния инвестиционного проекта на достижение плановых значений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количественных показателей реализации инвестиционной программы (проекта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инвестиционной программы):</w:t>
      </w:r>
    </w:p>
    <w:p w:rsidR="001712A9" w:rsidRDefault="001E23FC" w:rsidP="001712A9">
      <w:pPr>
        <w:spacing w:after="0" w:line="240" w:lineRule="auto"/>
        <w:ind w:left="929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0,3</w:t>
      </w:r>
      <w:r w:rsidR="00F332CC" w:rsidRPr="00CE0B69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="001712A9">
        <w:rPr>
          <w:rFonts w:ascii="Times New Roman" w:eastAsia="Times New Roman" w:hAnsi="Times New Roman" w:cs="Times New Roman"/>
          <w:b/>
          <w:sz w:val="24"/>
          <w:szCs w:val="24"/>
        </w:rPr>
        <w:t xml:space="preserve">% </w:t>
      </w:r>
      <w:r w:rsidR="00F332CC" w:rsidRPr="00CE0B69">
        <w:rPr>
          <w:rFonts w:ascii="Times New Roman" w:eastAsia="Times New Roman" w:hAnsi="Times New Roman" w:cs="Times New Roman"/>
          <w:b/>
          <w:sz w:val="24"/>
          <w:szCs w:val="24"/>
        </w:rPr>
        <w:t>от суммарных показателей инвестиционной программы</w:t>
      </w:r>
      <w:r w:rsidR="00F332CC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</w:p>
    <w:p w:rsidR="008715A4" w:rsidRPr="001F18ED" w:rsidRDefault="0083417B" w:rsidP="002C3F25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1F18ED">
        <w:rPr>
          <w:rFonts w:ascii="Times New Roman" w:eastAsia="Times New Roman" w:hAnsi="Times New Roman" w:cs="Times New Roman"/>
          <w:sz w:val="24"/>
          <w:szCs w:val="24"/>
        </w:rPr>
        <w:t>д)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Графики реализации инвестиционных проектов по строительству (реконструкции,</w:t>
      </w:r>
      <w:r w:rsidR="001F18E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модернизации и демонтажу) объектов электроэнергетики, включая их наименования,</w:t>
      </w:r>
      <w:r w:rsidR="001F18E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планируемые сроки и объемы выполнения контрольных этапов реализации инвестиционных</w:t>
      </w:r>
      <w:r w:rsidR="001F18E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проектов, объемы финансирования и освоения капитальных вложений, в том числе с</w:t>
      </w:r>
      <w:r w:rsidR="001F18E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распределением на основные этапы работ, а также ввода основных средств с указанием</w:t>
      </w:r>
      <w:r w:rsidR="001F18E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отчетных данных за предыдущий и текущий годы для уже реализуемых проектов</w:t>
      </w:r>
      <w:r w:rsidR="001F18ED">
        <w:rPr>
          <w:rFonts w:ascii="Times New Roman" w:eastAsia="Times New Roman" w:hAnsi="Times New Roman" w:cs="Times New Roman"/>
          <w:sz w:val="24"/>
          <w:szCs w:val="24"/>
        </w:rPr>
        <w:t>.</w:t>
      </w:r>
      <w:proofErr w:type="gramEnd"/>
    </w:p>
    <w:p w:rsidR="001712A9" w:rsidRPr="001712A9" w:rsidRDefault="001712A9" w:rsidP="001712A9">
      <w:pPr>
        <w:spacing w:before="72"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        </w:t>
      </w:r>
      <w:r w:rsidR="00E707BF" w:rsidRPr="00E707BF">
        <w:rPr>
          <w:rFonts w:ascii="Times New Roman" w:eastAsia="Times New Roman" w:hAnsi="Times New Roman" w:cs="Times New Roman"/>
          <w:sz w:val="24"/>
          <w:szCs w:val="24"/>
        </w:rPr>
        <w:t xml:space="preserve">График реализации инвестиционного проекта </w:t>
      </w:r>
      <w:r w:rsidRPr="001712A9">
        <w:rPr>
          <w:rFonts w:ascii="Times New Roman" w:eastAsia="Times New Roman" w:hAnsi="Times New Roman" w:cs="Times New Roman"/>
          <w:sz w:val="24"/>
          <w:szCs w:val="24"/>
        </w:rPr>
        <w:t>«</w:t>
      </w:r>
      <w:r w:rsidR="005445EC" w:rsidRPr="005445EC">
        <w:rPr>
          <w:rFonts w:ascii="Times New Roman" w:eastAsia="Times New Roman" w:hAnsi="Times New Roman" w:cs="Times New Roman"/>
          <w:sz w:val="24"/>
          <w:szCs w:val="28"/>
        </w:rPr>
        <w:t xml:space="preserve">Реконструкция  ВЛ-0,4кВ Ф-1 от  КТП Б 409/160 </w:t>
      </w:r>
      <w:proofErr w:type="spellStart"/>
      <w:r w:rsidR="005445EC" w:rsidRPr="005445EC">
        <w:rPr>
          <w:rFonts w:ascii="Times New Roman" w:eastAsia="Times New Roman" w:hAnsi="Times New Roman" w:cs="Times New Roman"/>
          <w:sz w:val="24"/>
          <w:szCs w:val="28"/>
        </w:rPr>
        <w:t>кВА</w:t>
      </w:r>
      <w:proofErr w:type="spellEnd"/>
      <w:r w:rsidR="005445EC" w:rsidRPr="005445EC">
        <w:rPr>
          <w:rFonts w:ascii="Times New Roman" w:eastAsia="Times New Roman" w:hAnsi="Times New Roman" w:cs="Times New Roman"/>
          <w:sz w:val="24"/>
          <w:szCs w:val="28"/>
        </w:rPr>
        <w:t xml:space="preserve"> с заменой на КТП 6/0,4/160кВА</w:t>
      </w:r>
      <w:r w:rsidRPr="001712A9">
        <w:rPr>
          <w:rFonts w:ascii="Times New Roman" w:eastAsia="Times New Roman" w:hAnsi="Times New Roman" w:cs="Times New Roman"/>
          <w:sz w:val="24"/>
          <w:szCs w:val="24"/>
        </w:rPr>
        <w:t>»</w:t>
      </w:r>
    </w:p>
    <w:p w:rsidR="008715A4" w:rsidRDefault="0043317B" w:rsidP="0043317B">
      <w:pPr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E707BF" w:rsidRPr="00E707BF">
        <w:rPr>
          <w:rFonts w:ascii="Times New Roman" w:eastAsia="Times New Roman" w:hAnsi="Times New Roman" w:cs="Times New Roman"/>
          <w:sz w:val="24"/>
          <w:szCs w:val="24"/>
        </w:rPr>
        <w:t xml:space="preserve">предусматривает </w:t>
      </w:r>
      <w:r w:rsidR="003B1D39">
        <w:rPr>
          <w:rFonts w:ascii="Times New Roman" w:eastAsia="Times New Roman" w:hAnsi="Times New Roman" w:cs="Times New Roman"/>
          <w:sz w:val="24"/>
          <w:szCs w:val="24"/>
        </w:rPr>
        <w:t>реконструкцию</w:t>
      </w:r>
      <w:r w:rsidR="00E707BF" w:rsidRPr="00E707BF">
        <w:rPr>
          <w:rFonts w:ascii="Times New Roman" w:eastAsia="Times New Roman" w:hAnsi="Times New Roman" w:cs="Times New Roman"/>
          <w:sz w:val="24"/>
          <w:szCs w:val="24"/>
        </w:rPr>
        <w:t xml:space="preserve"> лини</w:t>
      </w:r>
      <w:r w:rsidR="003B1D39">
        <w:rPr>
          <w:rFonts w:ascii="Times New Roman" w:eastAsia="Times New Roman" w:hAnsi="Times New Roman" w:cs="Times New Roman"/>
          <w:sz w:val="24"/>
          <w:szCs w:val="24"/>
        </w:rPr>
        <w:t>й</w:t>
      </w:r>
      <w:r w:rsidR="00E707BF" w:rsidRPr="00E707BF">
        <w:rPr>
          <w:rFonts w:ascii="Times New Roman" w:eastAsia="Times New Roman" w:hAnsi="Times New Roman" w:cs="Times New Roman"/>
          <w:sz w:val="24"/>
          <w:szCs w:val="24"/>
        </w:rPr>
        <w:t xml:space="preserve"> электропередач</w:t>
      </w:r>
      <w:r w:rsidR="003B1D3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E707BF" w:rsidRPr="00E707BF">
        <w:rPr>
          <w:rFonts w:ascii="Times New Roman" w:eastAsia="Times New Roman" w:hAnsi="Times New Roman" w:cs="Times New Roman"/>
          <w:sz w:val="24"/>
          <w:szCs w:val="24"/>
        </w:rPr>
        <w:t xml:space="preserve">в течение </w:t>
      </w:r>
      <w:r w:rsidR="00525BCB">
        <w:rPr>
          <w:rFonts w:ascii="Times New Roman" w:eastAsia="Times New Roman" w:hAnsi="Times New Roman" w:cs="Times New Roman"/>
          <w:sz w:val="24"/>
          <w:szCs w:val="24"/>
        </w:rPr>
        <w:t>пяти</w:t>
      </w:r>
      <w:r w:rsidR="00E707BF" w:rsidRPr="00E707B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лет</w:t>
      </w:r>
      <w:r w:rsidR="00E707BF" w:rsidRPr="00E707BF">
        <w:rPr>
          <w:rFonts w:ascii="Times New Roman" w:eastAsia="Times New Roman" w:hAnsi="Times New Roman" w:cs="Times New Roman"/>
          <w:sz w:val="24"/>
          <w:szCs w:val="24"/>
        </w:rPr>
        <w:t>:</w:t>
      </w:r>
    </w:p>
    <w:p w:rsidR="002C29FB" w:rsidRDefault="002C29FB" w:rsidP="002C29FB">
      <w:pPr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>202</w:t>
      </w:r>
      <w:r w:rsidR="001712A9">
        <w:rPr>
          <w:rFonts w:ascii="Times New Roman" w:eastAsia="Times New Roman" w:hAnsi="Times New Roman" w:cs="Times New Roman"/>
          <w:sz w:val="24"/>
          <w:szCs w:val="24"/>
          <w:highlight w:val="yellow"/>
        </w:rPr>
        <w:t>2</w:t>
      </w:r>
      <w:r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г. - реконструкция </w:t>
      </w:r>
      <w:r w:rsidR="00DF5733" w:rsidRPr="00DF5733">
        <w:rPr>
          <w:rFonts w:ascii="Times New Roman" w:eastAsia="Times New Roman" w:hAnsi="Times New Roman" w:cs="Times New Roman"/>
          <w:sz w:val="24"/>
          <w:szCs w:val="24"/>
        </w:rPr>
        <w:t>КТП 6</w:t>
      </w:r>
      <w:r w:rsidR="00C95851" w:rsidRPr="00DF5733">
        <w:rPr>
          <w:rFonts w:ascii="Times New Roman" w:eastAsia="Times New Roman" w:hAnsi="Times New Roman" w:cs="Times New Roman"/>
          <w:sz w:val="24"/>
          <w:szCs w:val="24"/>
        </w:rPr>
        <w:t>/0,4кВ</w:t>
      </w:r>
      <w:r w:rsidR="00896745">
        <w:rPr>
          <w:rFonts w:ascii="Times New Roman" w:eastAsia="Times New Roman" w:hAnsi="Times New Roman" w:cs="Times New Roman"/>
          <w:sz w:val="24"/>
          <w:szCs w:val="24"/>
        </w:rPr>
        <w:t xml:space="preserve"> - </w:t>
      </w:r>
      <w:r w:rsidR="00896745" w:rsidRPr="0043317B">
        <w:rPr>
          <w:rFonts w:ascii="Times New Roman" w:eastAsia="Times New Roman" w:hAnsi="Times New Roman" w:cs="Times New Roman"/>
          <w:sz w:val="24"/>
          <w:szCs w:val="24"/>
        </w:rPr>
        <w:t xml:space="preserve"> стоимость </w:t>
      </w:r>
      <w:r w:rsidR="007F4A1E">
        <w:rPr>
          <w:rFonts w:ascii="Times New Roman" w:eastAsia="Times New Roman" w:hAnsi="Times New Roman" w:cs="Times New Roman"/>
          <w:sz w:val="24"/>
          <w:szCs w:val="24"/>
        </w:rPr>
        <w:t>…</w:t>
      </w:r>
      <w:r w:rsidR="00896745" w:rsidRPr="0043317B">
        <w:rPr>
          <w:rFonts w:ascii="Times New Roman" w:eastAsia="Times New Roman" w:hAnsi="Times New Roman" w:cs="Times New Roman"/>
          <w:sz w:val="24"/>
          <w:szCs w:val="24"/>
        </w:rPr>
        <w:t xml:space="preserve"> млн. руб. (без НДС).</w:t>
      </w:r>
      <w:r w:rsidRPr="002C29F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C95851" w:rsidRPr="002C29FB" w:rsidRDefault="00C95851" w:rsidP="002C29FB">
      <w:pPr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8715A4" w:rsidRPr="001F18ED" w:rsidRDefault="0083417B" w:rsidP="002C3F25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е)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Отчетная информация о ходе реализации инвестиционного проекта (в отношении</w:t>
      </w:r>
      <w:r w:rsidR="00280E3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реализуемых инвестиционных проектов), в том числе результаты закупок товаров, работ и</w:t>
      </w:r>
      <w:r w:rsidR="00280E3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услуг, выполненных для целей реализации инвестиционного проекта:</w:t>
      </w:r>
    </w:p>
    <w:p w:rsidR="008715A4" w:rsidRPr="001F18ED" w:rsidRDefault="0083417B" w:rsidP="002C3F25">
      <w:pPr>
        <w:spacing w:after="0" w:line="240" w:lineRule="auto"/>
        <w:ind w:left="886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планируемая дата начала реализации проекта</w:t>
      </w:r>
      <w:r w:rsidR="00280E34">
        <w:rPr>
          <w:rFonts w:ascii="Times New Roman" w:eastAsia="Times New Roman" w:hAnsi="Times New Roman" w:cs="Times New Roman"/>
          <w:sz w:val="24"/>
          <w:szCs w:val="24"/>
        </w:rPr>
        <w:t xml:space="preserve">: </w:t>
      </w:r>
      <w:r w:rsidR="00A447AE" w:rsidRPr="00EF53FC">
        <w:rPr>
          <w:rFonts w:ascii="Times New Roman" w:eastAsia="Times New Roman" w:hAnsi="Times New Roman" w:cs="Times New Roman"/>
          <w:b/>
          <w:sz w:val="24"/>
          <w:szCs w:val="24"/>
          <w:highlight w:val="yellow"/>
        </w:rPr>
        <w:t>20</w:t>
      </w:r>
      <w:r w:rsidR="00C06998" w:rsidRPr="00EF53FC">
        <w:rPr>
          <w:rFonts w:ascii="Times New Roman" w:eastAsia="Times New Roman" w:hAnsi="Times New Roman" w:cs="Times New Roman"/>
          <w:b/>
          <w:sz w:val="24"/>
          <w:szCs w:val="24"/>
          <w:highlight w:val="yellow"/>
        </w:rPr>
        <w:t>2</w:t>
      </w:r>
      <w:r w:rsidR="00B05C39">
        <w:rPr>
          <w:rFonts w:ascii="Times New Roman" w:eastAsia="Times New Roman" w:hAnsi="Times New Roman" w:cs="Times New Roman"/>
          <w:b/>
          <w:sz w:val="24"/>
          <w:szCs w:val="24"/>
          <w:highlight w:val="yellow"/>
        </w:rPr>
        <w:t>2</w:t>
      </w:r>
      <w:r w:rsidR="00A447AE" w:rsidRPr="00EF53FC">
        <w:rPr>
          <w:rFonts w:ascii="Times New Roman" w:eastAsia="Times New Roman" w:hAnsi="Times New Roman" w:cs="Times New Roman"/>
          <w:b/>
          <w:sz w:val="24"/>
          <w:szCs w:val="24"/>
          <w:highlight w:val="yellow"/>
        </w:rPr>
        <w:t xml:space="preserve"> г</w:t>
      </w:r>
      <w:r w:rsidR="00A447AE"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>.</w:t>
      </w:r>
    </w:p>
    <w:p w:rsidR="008715A4" w:rsidRPr="001F18ED" w:rsidRDefault="0083417B" w:rsidP="002C3F25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1F18ED">
        <w:rPr>
          <w:rFonts w:ascii="Times New Roman" w:eastAsia="Times New Roman" w:hAnsi="Times New Roman" w:cs="Times New Roman"/>
          <w:sz w:val="24"/>
          <w:szCs w:val="24"/>
        </w:rPr>
        <w:t>ж)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Информация о наименовании, месте нахождения, максимальной мощности и ее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распределении по каждой точке присоединения к объектам электросетевого хозяйства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</w:r>
      <w:proofErr w:type="spellStart"/>
      <w:r w:rsidRPr="001F18ED">
        <w:rPr>
          <w:rFonts w:ascii="Times New Roman" w:eastAsia="Times New Roman" w:hAnsi="Times New Roman" w:cs="Times New Roman"/>
          <w:sz w:val="24"/>
          <w:szCs w:val="24"/>
        </w:rPr>
        <w:t>энергопринимающих</w:t>
      </w:r>
      <w:proofErr w:type="spell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устройств потребителей, которые необходимо присоединить к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</w:r>
      <w:r w:rsidRPr="001F18ED">
        <w:rPr>
          <w:rFonts w:ascii="Times New Roman" w:eastAsia="Times New Roman" w:hAnsi="Times New Roman" w:cs="Times New Roman"/>
          <w:sz w:val="24"/>
          <w:szCs w:val="24"/>
        </w:rPr>
        <w:lastRenderedPageBreak/>
        <w:t>электрическим сетям сетевой организации в соответствии с заключенными договорами об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осуществлении технологического присоединения к электрическим сетям, содержащими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являющиеся неотъемлемой частью технические условия, в которых в составе перечня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мероприятий по технологическому присоединению определены мероприятия,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предусмотренные</w:t>
      </w:r>
      <w:proofErr w:type="gram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инвестиционным проектом:</w:t>
      </w:r>
    </w:p>
    <w:p w:rsidR="008715A4" w:rsidRPr="001F18ED" w:rsidRDefault="0083417B" w:rsidP="002C3F25">
      <w:pPr>
        <w:spacing w:after="0" w:line="240" w:lineRule="auto"/>
        <w:ind w:left="698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отсутству</w:t>
      </w:r>
      <w:r w:rsidR="00A447AE"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е</w:t>
      </w:r>
      <w:r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т</w:t>
      </w:r>
    </w:p>
    <w:p w:rsidR="008715A4" w:rsidRPr="001F18ED" w:rsidRDefault="0083417B" w:rsidP="002C3F25">
      <w:pPr>
        <w:tabs>
          <w:tab w:val="left" w:pos="1001"/>
        </w:tabs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з)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 xml:space="preserve">Информация об определенных </w:t>
      </w:r>
      <w:proofErr w:type="gramStart"/>
      <w:r w:rsidRPr="001F18ED">
        <w:rPr>
          <w:rFonts w:ascii="Times New Roman" w:eastAsia="Times New Roman" w:hAnsi="Times New Roman" w:cs="Times New Roman"/>
          <w:sz w:val="24"/>
          <w:szCs w:val="24"/>
        </w:rPr>
        <w:t>договорами</w:t>
      </w:r>
      <w:proofErr w:type="gram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об осуществлении технологического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присоединения к электрическим сетям обязательствах се</w:t>
      </w:r>
      <w:r w:rsidR="00E707BF">
        <w:rPr>
          <w:rFonts w:ascii="Times New Roman" w:eastAsia="Times New Roman" w:hAnsi="Times New Roman" w:cs="Times New Roman"/>
          <w:sz w:val="24"/>
          <w:szCs w:val="24"/>
        </w:rPr>
        <w:t xml:space="preserve">тевой организации на выполнение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мероприятий, предусмотренных инвестиционным проектом:</w:t>
      </w:r>
    </w:p>
    <w:p w:rsidR="008715A4" w:rsidRPr="001F18ED" w:rsidRDefault="0083417B" w:rsidP="002C3F25">
      <w:pPr>
        <w:spacing w:after="0" w:line="240" w:lineRule="auto"/>
        <w:ind w:left="842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отсутству</w:t>
      </w:r>
      <w:r w:rsidR="00A447AE"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е</w:t>
      </w:r>
      <w:r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т</w:t>
      </w:r>
    </w:p>
    <w:p w:rsidR="008715A4" w:rsidRPr="001F18ED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и)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Проектные показатели планируемой нагрузки трансформаторных и иных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подстанций, строительство (реконструкцию, модернизацию) которых планируется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осуществить в рамках реализации инвестиционной программы (проекта инвестиционной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 xml:space="preserve">программы): </w:t>
      </w:r>
      <w:r w:rsidR="00E707BF" w:rsidRPr="00E707BF">
        <w:rPr>
          <w:rFonts w:ascii="Times New Roman" w:eastAsia="Times New Roman" w:hAnsi="Times New Roman" w:cs="Times New Roman"/>
          <w:sz w:val="24"/>
          <w:szCs w:val="24"/>
        </w:rPr>
        <w:t>—</w:t>
      </w:r>
    </w:p>
    <w:p w:rsidR="008715A4" w:rsidRPr="001F18ED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к) Информация о степени загрузки вводимых после строительства объектов электросетевого хозяйства, определяемой в соответствии с методическими указаниями, утверждаемыми Министерством эне</w:t>
      </w:r>
      <w:r w:rsidR="00A447AE" w:rsidRPr="001F18ED">
        <w:rPr>
          <w:rFonts w:ascii="Times New Roman" w:eastAsia="Times New Roman" w:hAnsi="Times New Roman" w:cs="Times New Roman"/>
          <w:sz w:val="24"/>
          <w:szCs w:val="24"/>
        </w:rPr>
        <w:t>ргетики Российской Федерации:</w:t>
      </w:r>
    </w:p>
    <w:p w:rsidR="00A447AE" w:rsidRPr="001F18ED" w:rsidRDefault="00A447AE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8715A4" w:rsidRPr="001F18ED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л) Информация о результатах контрольных замеров электрических нагрузок оборудования объектов электросетевого хозяйства, реконструкция (модернизация, техническое перевооружение) которых предусматривает</w:t>
      </w:r>
      <w:r w:rsidR="00A447AE" w:rsidRPr="001F18ED">
        <w:rPr>
          <w:rFonts w:ascii="Times New Roman" w:eastAsia="Times New Roman" w:hAnsi="Times New Roman" w:cs="Times New Roman"/>
          <w:sz w:val="24"/>
          <w:szCs w:val="24"/>
        </w:rPr>
        <w:t>ся инвестиционным проектом:</w:t>
      </w:r>
    </w:p>
    <w:p w:rsidR="00A447AE" w:rsidRPr="001F18ED" w:rsidRDefault="00A447AE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8160E1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м) Информация о максимальной мощности </w:t>
      </w:r>
      <w:proofErr w:type="spellStart"/>
      <w:r w:rsidRPr="001F18ED">
        <w:rPr>
          <w:rFonts w:ascii="Times New Roman" w:eastAsia="Times New Roman" w:hAnsi="Times New Roman" w:cs="Times New Roman"/>
          <w:sz w:val="24"/>
          <w:szCs w:val="24"/>
        </w:rPr>
        <w:t>энергопринимающих</w:t>
      </w:r>
      <w:proofErr w:type="spell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устройств потребителей, присоединенных к объектам электросетевого хозяйства, реконструкция (модернизация, техническое перевооружение) которых предусматривается инвестиционным проектом, определенной в соответствии с пунктом 13(1) Правил недискриминационного доступа к услугам по передаче электрической энергии и оказания этих услуг, утвержденных постановлением Правительства Российской Федерации от 27 декабря 2004 </w:t>
      </w:r>
      <w:r w:rsidRPr="001F18ED">
        <w:rPr>
          <w:rFonts w:ascii="Times New Roman" w:eastAsia="Times New Roman" w:hAnsi="Times New Roman" w:cs="Times New Roman"/>
          <w:spacing w:val="-20"/>
          <w:sz w:val="24"/>
          <w:szCs w:val="24"/>
        </w:rPr>
        <w:t>г.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N 861 "Об утверждении Правил недискриминационного доступа к услугам</w:t>
      </w:r>
      <w:proofErr w:type="gram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gramStart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по передаче электрической энергии и оказания этих услуг, Правил недискриминационного доступа к услугам по оперативно-диспетчерскому управлению в электроэнергетике и оказания этих услуг, Правил недискриминационного доступа к услугам администратора торговой системы оптового рынка и оказания этих услуг и Правил технологического присоединения </w:t>
      </w:r>
      <w:proofErr w:type="spellStart"/>
      <w:r w:rsidRPr="001F18ED">
        <w:rPr>
          <w:rFonts w:ascii="Times New Roman" w:eastAsia="Times New Roman" w:hAnsi="Times New Roman" w:cs="Times New Roman"/>
          <w:sz w:val="24"/>
          <w:szCs w:val="24"/>
        </w:rPr>
        <w:t>энергопринимающих</w:t>
      </w:r>
      <w:proofErr w:type="spell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устройств потребителей электрической энергии, объектов по производству электрической энергии, а также объектов электросетевого хозяйства, принадлежащих сетевым организациям и иным</w:t>
      </w:r>
      <w:proofErr w:type="gram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лицам, к электрическим сетям", и максимальной мощности </w:t>
      </w:r>
      <w:proofErr w:type="spellStart"/>
      <w:r w:rsidRPr="001F18ED">
        <w:rPr>
          <w:rFonts w:ascii="Times New Roman" w:eastAsia="Times New Roman" w:hAnsi="Times New Roman" w:cs="Times New Roman"/>
          <w:sz w:val="24"/>
          <w:szCs w:val="24"/>
        </w:rPr>
        <w:t>энергопринимающих</w:t>
      </w:r>
      <w:proofErr w:type="spell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устройств потребителей, планируемых к присоединению к объектам электросетевого хозяйства, строительство (реконструкция, модернизация и (или) техническое перевооружение) которых предусматривается инвестиционным проектом, в соответствии с договорами об осуществлении технологического присоединения к электрическим сетям:</w:t>
      </w:r>
      <w:r w:rsidR="00AD072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8715A4" w:rsidRPr="001F18ED" w:rsidRDefault="008160E1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- максимальная мощность объектов, планируемых к присоединению </w:t>
      </w:r>
      <w:r w:rsidR="00323E93">
        <w:rPr>
          <w:rFonts w:ascii="Times New Roman" w:eastAsia="Times New Roman" w:hAnsi="Times New Roman" w:cs="Times New Roman"/>
          <w:sz w:val="24"/>
          <w:szCs w:val="24"/>
        </w:rPr>
        <w:t>–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E74106">
        <w:rPr>
          <w:rFonts w:ascii="Times New Roman" w:eastAsia="Times New Roman" w:hAnsi="Times New Roman" w:cs="Times New Roman"/>
          <w:b/>
          <w:sz w:val="24"/>
          <w:szCs w:val="24"/>
          <w:highlight w:val="yellow"/>
        </w:rPr>
        <w:t>___</w:t>
      </w:r>
      <w:r w:rsidR="00AD0729" w:rsidRPr="00EF53FC">
        <w:rPr>
          <w:rFonts w:ascii="Times New Roman" w:eastAsia="Times New Roman" w:hAnsi="Times New Roman" w:cs="Times New Roman"/>
          <w:b/>
          <w:sz w:val="24"/>
          <w:szCs w:val="24"/>
          <w:highlight w:val="yellow"/>
        </w:rPr>
        <w:t xml:space="preserve"> МВт.</w:t>
      </w:r>
    </w:p>
    <w:p w:rsidR="008715A4" w:rsidRPr="001F18ED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н) Информация об объектах электроэнергетики, предусмотренных инвестиционным проектом, содержащаяся:</w:t>
      </w:r>
    </w:p>
    <w:p w:rsidR="008715A4" w:rsidRPr="001F18ED" w:rsidRDefault="00280E34" w:rsidP="002C3F25">
      <w:pPr>
        <w:spacing w:after="0" w:line="240" w:lineRule="auto"/>
        <w:ind w:firstLine="533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>в схеме и программе развития Единой энергетической системы России, утвержденных в порядке, установленном Правительством Российской Федерации, - если инвестиционным проектом предусматриваются мероприятия по строительству в Единой энергетической системе России межгосударственных линий электропередачи, линий электропередачи и объектов электросетевого хозяйства, проектный номинальных класс напряжения которых составляет 220 кВ и выше, а также линий электропередачи 110 кВ и выше, обеспечивающих выдачу мощности существующих и</w:t>
      </w:r>
      <w:proofErr w:type="gramEnd"/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 xml:space="preserve"> планируемых к строительству </w:t>
      </w:r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lastRenderedPageBreak/>
        <w:t>объектов по производству электрической энергии, установленная генерирующая мощность которых превышает 25 МВт:</w:t>
      </w:r>
    </w:p>
    <w:p w:rsidR="00A447AE" w:rsidRPr="001F18ED" w:rsidRDefault="00A447AE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8715A4" w:rsidRPr="001F18ED" w:rsidRDefault="00280E34" w:rsidP="002C3F25">
      <w:pPr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 xml:space="preserve">в схемах и программах развития электроэнергетики субъектов Российской Федерации, утвержденных в порядке, установленном Правительством Российской Федерации, - если инвестиционным проектом предусматриваются мероприятия по строительству на территории соответствующих субъектов Российской Федерации в Единой энергетической системе России линий электропередачи и объектов электросетевого хозяйства, проектный номинальный класс напряжения которых составляет </w:t>
      </w:r>
      <w:r w:rsidR="0083417B" w:rsidRPr="001F18ED">
        <w:rPr>
          <w:rFonts w:ascii="Times New Roman" w:eastAsia="Times New Roman" w:hAnsi="Times New Roman" w:cs="Times New Roman"/>
          <w:spacing w:val="-20"/>
          <w:sz w:val="24"/>
          <w:szCs w:val="24"/>
        </w:rPr>
        <w:t>от</w:t>
      </w:r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30"/>
          <w:sz w:val="24"/>
          <w:szCs w:val="24"/>
        </w:rPr>
        <w:t xml:space="preserve">110 </w:t>
      </w:r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>кВ (включительно) до 220 кВ, или строительство линий электропередачи и объектов электросетевого</w:t>
      </w:r>
      <w:proofErr w:type="gramEnd"/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 xml:space="preserve"> хозяйства в технологически изолированных территориальных элект</w:t>
      </w:r>
      <w:r w:rsidR="00A447AE" w:rsidRPr="001F18ED">
        <w:rPr>
          <w:rFonts w:ascii="Times New Roman" w:eastAsia="Times New Roman" w:hAnsi="Times New Roman" w:cs="Times New Roman"/>
          <w:sz w:val="24"/>
          <w:szCs w:val="24"/>
        </w:rPr>
        <w:t>роэнергетических системах:</w:t>
      </w:r>
    </w:p>
    <w:p w:rsidR="00A447AE" w:rsidRPr="001F18ED" w:rsidRDefault="00A447AE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147259" w:rsidRPr="001F18ED" w:rsidRDefault="00147259" w:rsidP="002C3F25">
      <w:pPr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о) Информация о планируемом (целевом) изменении предельно допустимых значений технологических параметров функционирования Единой энергетической системы России или технологически изолированных территориальных электроэнергетических систем (в том числе уровня напряжения и пропускной способности электрической сети), обусловленном параметрами работы объектов электроэнергетики, в результате реализации мероприятий в рамках инвестиционного проекта:</w:t>
      </w:r>
    </w:p>
    <w:p w:rsidR="00147259" w:rsidRPr="001F18ED" w:rsidRDefault="00147259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147259" w:rsidRPr="001F18ED" w:rsidRDefault="00147259" w:rsidP="002C3F25">
      <w:pPr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A447AE" w:rsidRPr="001F18ED" w:rsidRDefault="00A447AE">
      <w:pPr>
        <w:spacing w:before="58" w:after="0" w:line="281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A447AE" w:rsidRPr="001F18ED" w:rsidRDefault="00A447AE">
      <w:pPr>
        <w:spacing w:before="58" w:after="0" w:line="281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A447AE" w:rsidRDefault="00A447AE">
      <w:pPr>
        <w:spacing w:before="58" w:after="0" w:line="281" w:lineRule="exact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Генеральный директор АО «ССК»</w:t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="00FB7B60" w:rsidRPr="001F18ED">
        <w:rPr>
          <w:rFonts w:ascii="Times New Roman" w:eastAsia="Times New Roman" w:hAnsi="Times New Roman" w:cs="Times New Roman"/>
          <w:b/>
          <w:sz w:val="24"/>
          <w:szCs w:val="24"/>
        </w:rPr>
        <w:t xml:space="preserve">  </w:t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 xml:space="preserve">В.С. </w:t>
      </w:r>
      <w:proofErr w:type="spellStart"/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Мухаметшин</w:t>
      </w:r>
      <w:proofErr w:type="spellEnd"/>
    </w:p>
    <w:p w:rsidR="00AA7678" w:rsidRDefault="00AA7678">
      <w:pPr>
        <w:spacing w:before="58" w:after="0" w:line="281" w:lineRule="exact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AA7678" w:rsidRDefault="00AA7678">
      <w:pPr>
        <w:spacing w:before="58" w:after="0" w:line="281" w:lineRule="exact"/>
        <w:rPr>
          <w:rFonts w:ascii="Times New Roman" w:eastAsia="Times New Roman" w:hAnsi="Times New Roman" w:cs="Times New Roman"/>
          <w:b/>
          <w:sz w:val="24"/>
          <w:szCs w:val="24"/>
        </w:rPr>
      </w:pPr>
    </w:p>
    <w:sectPr w:rsidR="00AA7678" w:rsidSect="00AA7678">
      <w:footerReference w:type="default" r:id="rId8"/>
      <w:pgSz w:w="11906" w:h="16838"/>
      <w:pgMar w:top="1134" w:right="850" w:bottom="1134" w:left="1701" w:header="708" w:footer="13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F7487" w:rsidRDefault="005F7487" w:rsidP="00AA7678">
      <w:pPr>
        <w:spacing w:after="0" w:line="240" w:lineRule="auto"/>
      </w:pPr>
      <w:r>
        <w:separator/>
      </w:r>
    </w:p>
  </w:endnote>
  <w:endnote w:type="continuationSeparator" w:id="0">
    <w:p w:rsidR="005F7487" w:rsidRDefault="005F7487" w:rsidP="00AA767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669941602"/>
      <w:docPartObj>
        <w:docPartGallery w:val="Page Numbers (Bottom of Page)"/>
        <w:docPartUnique/>
      </w:docPartObj>
    </w:sdtPr>
    <w:sdtEndPr/>
    <w:sdtContent>
      <w:p w:rsidR="00AA7678" w:rsidRDefault="00C16610">
        <w:pPr>
          <w:pStyle w:val="a7"/>
          <w:jc w:val="center"/>
        </w:pPr>
        <w:r>
          <w:fldChar w:fldCharType="begin"/>
        </w:r>
        <w:r w:rsidR="00AA7678">
          <w:instrText>PAGE   \* MERGEFORMAT</w:instrText>
        </w:r>
        <w:r>
          <w:fldChar w:fldCharType="separate"/>
        </w:r>
        <w:r w:rsidR="005445EC">
          <w:rPr>
            <w:noProof/>
          </w:rPr>
          <w:t>2</w:t>
        </w:r>
        <w:r>
          <w:fldChar w:fldCharType="end"/>
        </w:r>
      </w:p>
    </w:sdtContent>
  </w:sdt>
  <w:p w:rsidR="00AA7678" w:rsidRDefault="00AA7678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F7487" w:rsidRDefault="005F7487" w:rsidP="00AA7678">
      <w:pPr>
        <w:spacing w:after="0" w:line="240" w:lineRule="auto"/>
      </w:pPr>
      <w:r>
        <w:separator/>
      </w:r>
    </w:p>
  </w:footnote>
  <w:footnote w:type="continuationSeparator" w:id="0">
    <w:p w:rsidR="005F7487" w:rsidRDefault="005F7487" w:rsidP="00AA767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8355B65"/>
    <w:multiLevelType w:val="singleLevel"/>
    <w:tmpl w:val="F6A0FA54"/>
    <w:lvl w:ilvl="0">
      <w:numFmt w:val="bullet"/>
      <w:lvlText w:val="-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F74631"/>
    <w:rsid w:val="00036016"/>
    <w:rsid w:val="00091E0D"/>
    <w:rsid w:val="000A58F6"/>
    <w:rsid w:val="000E519C"/>
    <w:rsid w:val="000F02DD"/>
    <w:rsid w:val="000F4CD2"/>
    <w:rsid w:val="001056EB"/>
    <w:rsid w:val="00115423"/>
    <w:rsid w:val="001303CC"/>
    <w:rsid w:val="00140086"/>
    <w:rsid w:val="00147259"/>
    <w:rsid w:val="001712A9"/>
    <w:rsid w:val="001A63CF"/>
    <w:rsid w:val="001E23FC"/>
    <w:rsid w:val="001F18ED"/>
    <w:rsid w:val="001F4D20"/>
    <w:rsid w:val="001F67E2"/>
    <w:rsid w:val="0022272A"/>
    <w:rsid w:val="00264A2F"/>
    <w:rsid w:val="00280E34"/>
    <w:rsid w:val="002C29FB"/>
    <w:rsid w:val="002C3F25"/>
    <w:rsid w:val="00301A18"/>
    <w:rsid w:val="00323E93"/>
    <w:rsid w:val="00344AC5"/>
    <w:rsid w:val="00345CCB"/>
    <w:rsid w:val="00350E4F"/>
    <w:rsid w:val="00372FDD"/>
    <w:rsid w:val="003B1D39"/>
    <w:rsid w:val="003B59AD"/>
    <w:rsid w:val="00416836"/>
    <w:rsid w:val="0043317B"/>
    <w:rsid w:val="00451B46"/>
    <w:rsid w:val="00462A22"/>
    <w:rsid w:val="00477711"/>
    <w:rsid w:val="004B2A38"/>
    <w:rsid w:val="004C5D98"/>
    <w:rsid w:val="005065C1"/>
    <w:rsid w:val="00525BCB"/>
    <w:rsid w:val="00531645"/>
    <w:rsid w:val="0054026D"/>
    <w:rsid w:val="005413E9"/>
    <w:rsid w:val="005445EC"/>
    <w:rsid w:val="0055353A"/>
    <w:rsid w:val="00565F35"/>
    <w:rsid w:val="005872B6"/>
    <w:rsid w:val="00595510"/>
    <w:rsid w:val="005A4D67"/>
    <w:rsid w:val="005D728B"/>
    <w:rsid w:val="005E3022"/>
    <w:rsid w:val="005F7487"/>
    <w:rsid w:val="00606711"/>
    <w:rsid w:val="006364DC"/>
    <w:rsid w:val="006538A8"/>
    <w:rsid w:val="00657EE5"/>
    <w:rsid w:val="00676BFB"/>
    <w:rsid w:val="006C489E"/>
    <w:rsid w:val="006D1EF8"/>
    <w:rsid w:val="007506AA"/>
    <w:rsid w:val="00773BF2"/>
    <w:rsid w:val="007C49C9"/>
    <w:rsid w:val="007E0B16"/>
    <w:rsid w:val="007F4A1E"/>
    <w:rsid w:val="0080582E"/>
    <w:rsid w:val="008160E1"/>
    <w:rsid w:val="008339BA"/>
    <w:rsid w:val="0083417B"/>
    <w:rsid w:val="008662F9"/>
    <w:rsid w:val="00896745"/>
    <w:rsid w:val="008B3588"/>
    <w:rsid w:val="00951AAC"/>
    <w:rsid w:val="009707F7"/>
    <w:rsid w:val="00992A42"/>
    <w:rsid w:val="009B4C6A"/>
    <w:rsid w:val="009B57E4"/>
    <w:rsid w:val="00A013D2"/>
    <w:rsid w:val="00A163AD"/>
    <w:rsid w:val="00A31290"/>
    <w:rsid w:val="00A43D4C"/>
    <w:rsid w:val="00A447AE"/>
    <w:rsid w:val="00AA7678"/>
    <w:rsid w:val="00AD0729"/>
    <w:rsid w:val="00B05C39"/>
    <w:rsid w:val="00B23AAB"/>
    <w:rsid w:val="00B272FC"/>
    <w:rsid w:val="00B90FB0"/>
    <w:rsid w:val="00B96785"/>
    <w:rsid w:val="00BC2EBB"/>
    <w:rsid w:val="00BD4B33"/>
    <w:rsid w:val="00BE49AE"/>
    <w:rsid w:val="00BF261A"/>
    <w:rsid w:val="00C04F7E"/>
    <w:rsid w:val="00C06998"/>
    <w:rsid w:val="00C16610"/>
    <w:rsid w:val="00C33517"/>
    <w:rsid w:val="00C63DDB"/>
    <w:rsid w:val="00C95851"/>
    <w:rsid w:val="00CE0B69"/>
    <w:rsid w:val="00CE7BCA"/>
    <w:rsid w:val="00CF515C"/>
    <w:rsid w:val="00D25C04"/>
    <w:rsid w:val="00D35163"/>
    <w:rsid w:val="00D45053"/>
    <w:rsid w:val="00D72892"/>
    <w:rsid w:val="00D93F5A"/>
    <w:rsid w:val="00DF5733"/>
    <w:rsid w:val="00E03109"/>
    <w:rsid w:val="00E03968"/>
    <w:rsid w:val="00E371D1"/>
    <w:rsid w:val="00E707BF"/>
    <w:rsid w:val="00E74106"/>
    <w:rsid w:val="00EB799B"/>
    <w:rsid w:val="00EC1CCC"/>
    <w:rsid w:val="00ED23EA"/>
    <w:rsid w:val="00EE1608"/>
    <w:rsid w:val="00EF47C0"/>
    <w:rsid w:val="00EF53FC"/>
    <w:rsid w:val="00F02812"/>
    <w:rsid w:val="00F332CC"/>
    <w:rsid w:val="00F53739"/>
    <w:rsid w:val="00F57A24"/>
    <w:rsid w:val="00F64F07"/>
    <w:rsid w:val="00F74631"/>
    <w:rsid w:val="00FB0551"/>
    <w:rsid w:val="00FB7B6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0582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0">
    <w:name w:val="Style0"/>
    <w:basedOn w:val="a"/>
    <w:rsid w:val="0080582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1">
    <w:name w:val="Style1"/>
    <w:basedOn w:val="a"/>
    <w:rsid w:val="0080582E"/>
    <w:pPr>
      <w:spacing w:after="0" w:line="418" w:lineRule="exact"/>
      <w:ind w:firstLine="69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">
    <w:name w:val="Style2"/>
    <w:basedOn w:val="a"/>
    <w:rsid w:val="0080582E"/>
    <w:pPr>
      <w:spacing w:after="0" w:line="281" w:lineRule="exact"/>
      <w:ind w:firstLine="698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">
    <w:name w:val="Style3"/>
    <w:basedOn w:val="a"/>
    <w:rsid w:val="0080582E"/>
    <w:pPr>
      <w:spacing w:after="0" w:line="288" w:lineRule="exact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5">
    <w:name w:val="Style25"/>
    <w:basedOn w:val="a"/>
    <w:rsid w:val="0080582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7">
    <w:name w:val="Style7"/>
    <w:basedOn w:val="a"/>
    <w:rsid w:val="0080582E"/>
    <w:pPr>
      <w:spacing w:after="0" w:line="274" w:lineRule="exact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7">
    <w:name w:val="Style37"/>
    <w:basedOn w:val="a"/>
    <w:rsid w:val="0080582E"/>
    <w:pPr>
      <w:spacing w:after="0" w:line="161" w:lineRule="exact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8">
    <w:name w:val="Style38"/>
    <w:basedOn w:val="a"/>
    <w:rsid w:val="0080582E"/>
    <w:pPr>
      <w:spacing w:after="0" w:line="223" w:lineRule="exact"/>
      <w:ind w:hanging="69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41">
    <w:name w:val="Style41"/>
    <w:basedOn w:val="a"/>
    <w:rsid w:val="0080582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9">
    <w:name w:val="Style29"/>
    <w:basedOn w:val="a"/>
    <w:rsid w:val="0080582E"/>
    <w:pPr>
      <w:spacing w:after="0" w:line="277" w:lineRule="exact"/>
      <w:ind w:firstLine="698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3">
    <w:name w:val="Style33"/>
    <w:basedOn w:val="a"/>
    <w:rsid w:val="0080582E"/>
    <w:pPr>
      <w:spacing w:after="0" w:line="276" w:lineRule="exact"/>
      <w:ind w:firstLine="533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9">
    <w:name w:val="Style39"/>
    <w:basedOn w:val="a"/>
    <w:rsid w:val="0080582E"/>
    <w:pPr>
      <w:spacing w:after="0" w:line="133" w:lineRule="exact"/>
      <w:jc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40">
    <w:name w:val="Style40"/>
    <w:basedOn w:val="a"/>
    <w:rsid w:val="0080582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CharStyle0">
    <w:name w:val="CharStyle0"/>
    <w:basedOn w:val="a0"/>
    <w:rsid w:val="0080582E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28"/>
      <w:szCs w:val="28"/>
    </w:rPr>
  </w:style>
  <w:style w:type="character" w:customStyle="1" w:styleId="CharStyle1">
    <w:name w:val="CharStyle1"/>
    <w:basedOn w:val="a0"/>
    <w:rsid w:val="0080582E"/>
    <w:rPr>
      <w:rFonts w:ascii="Times New Roman" w:eastAsia="Times New Roman" w:hAnsi="Times New Roman" w:cs="Times New Roman"/>
      <w:b/>
      <w:bCs/>
      <w:i w:val="0"/>
      <w:iCs w:val="0"/>
      <w:smallCaps w:val="0"/>
      <w:sz w:val="22"/>
      <w:szCs w:val="22"/>
    </w:rPr>
  </w:style>
  <w:style w:type="character" w:customStyle="1" w:styleId="CharStyle4">
    <w:name w:val="CharStyle4"/>
    <w:basedOn w:val="a0"/>
    <w:rsid w:val="0080582E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22"/>
      <w:szCs w:val="22"/>
    </w:rPr>
  </w:style>
  <w:style w:type="character" w:customStyle="1" w:styleId="CharStyle8">
    <w:name w:val="CharStyle8"/>
    <w:basedOn w:val="a0"/>
    <w:rsid w:val="0080582E"/>
    <w:rPr>
      <w:rFonts w:ascii="Arial Unicode MS" w:eastAsia="Arial Unicode MS" w:hAnsi="Arial Unicode MS" w:cs="Arial Unicode MS"/>
      <w:b w:val="0"/>
      <w:bCs w:val="0"/>
      <w:i w:val="0"/>
      <w:iCs w:val="0"/>
      <w:smallCaps w:val="0"/>
      <w:spacing w:val="-10"/>
      <w:sz w:val="16"/>
      <w:szCs w:val="16"/>
    </w:rPr>
  </w:style>
  <w:style w:type="character" w:customStyle="1" w:styleId="CharStyle9">
    <w:name w:val="CharStyle9"/>
    <w:basedOn w:val="a0"/>
    <w:rsid w:val="0080582E"/>
    <w:rPr>
      <w:rFonts w:ascii="Arial Unicode MS" w:eastAsia="Arial Unicode MS" w:hAnsi="Arial Unicode MS" w:cs="Arial Unicode MS"/>
      <w:b w:val="0"/>
      <w:bCs w:val="0"/>
      <w:i w:val="0"/>
      <w:iCs w:val="0"/>
      <w:smallCaps w:val="0"/>
      <w:sz w:val="20"/>
      <w:szCs w:val="20"/>
    </w:rPr>
  </w:style>
  <w:style w:type="character" w:customStyle="1" w:styleId="CharStyle10">
    <w:name w:val="CharStyle10"/>
    <w:basedOn w:val="a0"/>
    <w:rsid w:val="0080582E"/>
    <w:rPr>
      <w:rFonts w:ascii="Arial Unicode MS" w:eastAsia="Arial Unicode MS" w:hAnsi="Arial Unicode MS" w:cs="Arial Unicode MS"/>
      <w:b/>
      <w:bCs/>
      <w:i w:val="0"/>
      <w:iCs w:val="0"/>
      <w:smallCaps w:val="0"/>
      <w:sz w:val="18"/>
      <w:szCs w:val="18"/>
    </w:rPr>
  </w:style>
  <w:style w:type="character" w:customStyle="1" w:styleId="CharStyle11">
    <w:name w:val="CharStyle11"/>
    <w:basedOn w:val="a0"/>
    <w:rsid w:val="0080582E"/>
    <w:rPr>
      <w:rFonts w:ascii="Arial Unicode MS" w:eastAsia="Arial Unicode MS" w:hAnsi="Arial Unicode MS" w:cs="Arial Unicode MS"/>
      <w:b/>
      <w:bCs/>
      <w:i w:val="0"/>
      <w:iCs w:val="0"/>
      <w:smallCaps w:val="0"/>
      <w:sz w:val="12"/>
      <w:szCs w:val="12"/>
    </w:rPr>
  </w:style>
  <w:style w:type="character" w:customStyle="1" w:styleId="CharStyle12">
    <w:name w:val="CharStyle12"/>
    <w:basedOn w:val="a0"/>
    <w:rsid w:val="0080582E"/>
    <w:rPr>
      <w:rFonts w:ascii="Arial Unicode MS" w:eastAsia="Arial Unicode MS" w:hAnsi="Arial Unicode MS" w:cs="Arial Unicode MS"/>
      <w:b w:val="0"/>
      <w:bCs w:val="0"/>
      <w:i w:val="0"/>
      <w:iCs w:val="0"/>
      <w:smallCaps w:val="0"/>
      <w:sz w:val="12"/>
      <w:szCs w:val="12"/>
    </w:rPr>
  </w:style>
  <w:style w:type="paragraph" w:styleId="a3">
    <w:name w:val="Balloon Text"/>
    <w:basedOn w:val="a"/>
    <w:link w:val="a4"/>
    <w:uiPriority w:val="99"/>
    <w:semiHidden/>
    <w:unhideWhenUsed/>
    <w:rsid w:val="0014725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47259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AA767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AA7678"/>
  </w:style>
  <w:style w:type="paragraph" w:styleId="a7">
    <w:name w:val="footer"/>
    <w:basedOn w:val="a"/>
    <w:link w:val="a8"/>
    <w:uiPriority w:val="99"/>
    <w:unhideWhenUsed/>
    <w:rsid w:val="00AA767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AA7678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3</Pages>
  <Words>1120</Words>
  <Characters>6384</Characters>
  <Application>Microsoft Office Word</Application>
  <DocSecurity>0</DocSecurity>
  <Lines>53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Васина Ирина</dc:creator>
  <cp:lastModifiedBy>Техник жигулевск</cp:lastModifiedBy>
  <cp:revision>14</cp:revision>
  <cp:lastPrinted>2016-07-29T07:27:00Z</cp:lastPrinted>
  <dcterms:created xsi:type="dcterms:W3CDTF">2020-11-16T10:37:00Z</dcterms:created>
  <dcterms:modified xsi:type="dcterms:W3CDTF">2020-11-19T12:27:00Z</dcterms:modified>
</cp:coreProperties>
</file>